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8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000"/>
        <w:gridCol w:w="7800"/>
        <w:gridCol w:w="700"/>
        <w:gridCol w:w="600"/>
        <w:gridCol w:w="2900"/>
      </w:tblGrid>
      <w:tr w:rsidR="004370E4" w:rsidRPr="006A72C1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</w:rPr>
            </w:pPr>
            <w:r w:rsidRPr="006A72C1">
              <w:rPr>
                <w:rFonts w:ascii="Verdana" w:hAnsi="Verdana"/>
                <w:b/>
              </w:rPr>
              <w:t>Principiu/</w:t>
            </w:r>
          </w:p>
          <w:p w:rsidR="004370E4" w:rsidRPr="006A72C1" w:rsidRDefault="004370E4">
            <w:pPr>
              <w:rPr>
                <w:rFonts w:ascii="Verdana" w:hAnsi="Verdana"/>
                <w:b/>
              </w:rPr>
            </w:pPr>
            <w:r w:rsidRPr="006A72C1">
              <w:rPr>
                <w:rFonts w:ascii="Verdana" w:hAnsi="Verdana"/>
                <w:b/>
              </w:rPr>
              <w:t>Recomandare</w:t>
            </w:r>
          </w:p>
        </w:tc>
        <w:tc>
          <w:tcPr>
            <w:tcW w:w="7800" w:type="dxa"/>
            <w:tcBorders>
              <w:top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</w:rPr>
            </w:pPr>
            <w:r w:rsidRPr="006A72C1">
              <w:rPr>
                <w:rFonts w:ascii="Verdana" w:hAnsi="Verdana"/>
                <w:b/>
              </w:rPr>
              <w:t>Intrebare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</w:rPr>
            </w:pPr>
            <w:r w:rsidRPr="006A72C1">
              <w:rPr>
                <w:rFonts w:ascii="Verdana" w:hAnsi="Verdana"/>
                <w:b/>
              </w:rPr>
              <w:t>DA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</w:rPr>
            </w:pPr>
            <w:r w:rsidRPr="006A72C1">
              <w:rPr>
                <w:rFonts w:ascii="Verdana" w:hAnsi="Verdana"/>
                <w:b/>
              </w:rPr>
              <w:t>NU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</w:rPr>
            </w:pPr>
            <w:r w:rsidRPr="006A72C1">
              <w:rPr>
                <w:rFonts w:ascii="Verdana" w:hAnsi="Verdana"/>
                <w:b/>
              </w:rPr>
              <w:t>Daca NU, atunci EXPLICI</w:t>
            </w: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 w:rsidP="006126E7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lang w:val="pt-BR"/>
              </w:rPr>
              <w:t>P19</w:t>
            </w:r>
          </w:p>
        </w:tc>
        <w:tc>
          <w:tcPr>
            <w:tcW w:w="7800" w:type="dxa"/>
          </w:tcPr>
          <w:p w:rsidR="004370E4" w:rsidRPr="006A72C1" w:rsidRDefault="004370E4" w:rsidP="006126E7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Emitentul este administrat in baza unui sistem dualist? 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In conformitate cu prevederile actului constitutiv societatea este administratã in sistem unitar</w:t>
            </w: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 xml:space="preserve">P1 </w:t>
            </w:r>
          </w:p>
        </w:tc>
        <w:tc>
          <w:tcPr>
            <w:tcW w:w="1000" w:type="dxa"/>
            <w:vMerge w:val="restart"/>
          </w:tcPr>
          <w:p w:rsidR="004370E4" w:rsidRPr="006A72C1" w:rsidRDefault="004370E4" w:rsidP="00F81559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R1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Emitentul a elaborat un Statut/Regulament de Guvernanta Corporativa care sa descrie principalele aspecte de guvernanta corporativa?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</w:rPr>
            </w:pPr>
            <w:r w:rsidRPr="006A72C1">
              <w:rPr>
                <w:rFonts w:ascii="Verdana" w:hAnsi="Verdana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</w:rPr>
            </w:pPr>
            <w:r w:rsidRPr="006A72C1">
              <w:rPr>
                <w:rFonts w:ascii="Verdana" w:hAnsi="Verdana"/>
              </w:rPr>
              <w:t>Nu s-a optat pentru elaborarea unui cod de guvernantã corporativã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</w:rPr>
            </w:pPr>
            <w:r w:rsidRPr="006A72C1">
              <w:rPr>
                <w:rFonts w:ascii="Verdana" w:hAnsi="Verdana"/>
                <w:bCs/>
                <w:spacing w:val="4"/>
              </w:rPr>
              <w:t>Statutul/Regulamentul de guvernanta corporativa este postat pe website-ul companiei, cu indicarea datei la care a suferit ultima actualizare?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</w:rPr>
            </w:pPr>
            <w:r w:rsidRPr="006A72C1">
              <w:rPr>
                <w:rFonts w:ascii="Verdana" w:hAnsi="Verdana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</w:rPr>
            </w:pPr>
            <w:r w:rsidRPr="006A72C1">
              <w:rPr>
                <w:rFonts w:ascii="Verdana" w:hAnsi="Verdana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</w:rPr>
            </w:pPr>
            <w:r w:rsidRPr="006A72C1">
              <w:rPr>
                <w:rFonts w:ascii="Verdana" w:hAnsi="Verdana"/>
                <w:bCs/>
                <w:spacing w:val="4"/>
              </w:rPr>
              <w:t>R2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In Statutul/Regulamentul de guvernanta corporativa sunt definite structurile de guvernanta corporativa, functiile, competentele si responsabilitatile </w:t>
            </w: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Consiliului de Administratie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/Administratorului Unic si ale conducerii executive? 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top w:val="nil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</w:t>
            </w:r>
          </w:p>
          <w:p w:rsidR="004370E4" w:rsidRPr="006A72C1" w:rsidRDefault="004370E4" w:rsidP="00F81559">
            <w:pPr>
              <w:rPr>
                <w:rFonts w:ascii="Verdana" w:hAnsi="Verdana"/>
                <w:bCs/>
                <w:spacing w:val="4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Raportul Anual al emitentului prevede un capitol dedicat guvernantei corporative in care sunt descrise toate evenimentele relevante, legate de guvernanta corporativa, inregistrate in cursul anului financiar precedent?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bottom w:val="nil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</w:rPr>
              <w:t>Nu este cazul</w:t>
            </w:r>
          </w:p>
        </w:tc>
      </w:tr>
      <w:tr w:rsidR="004370E4" w:rsidRPr="006A72C1">
        <w:trPr>
          <w:trHeight w:val="779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Emitentul disemineaza pe website-ul companiei informatii cu privire la urmatoarele aspecte referitoare la politica sa de guvernanta corporativa:</w:t>
            </w:r>
          </w:p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bCs/>
                <w:spacing w:val="4"/>
              </w:rPr>
            </w:pPr>
            <w:r w:rsidRPr="006A72C1">
              <w:rPr>
                <w:rFonts w:ascii="Verdana" w:hAnsi="Verdana"/>
                <w:bCs/>
                <w:spacing w:val="4"/>
              </w:rPr>
              <w:t xml:space="preserve">descriere a structurilor sale de guvernanta corporativa?            </w:t>
            </w:r>
          </w:p>
          <w:p w:rsidR="004370E4" w:rsidRPr="006A72C1" w:rsidRDefault="004370E4" w:rsidP="006A72C1">
            <w:pPr>
              <w:ind w:left="360"/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6A72C1">
            <w:pPr>
              <w:ind w:left="360"/>
              <w:rPr>
                <w:rFonts w:ascii="Verdana" w:hAnsi="Verdana"/>
                <w:bCs/>
                <w:spacing w:val="4"/>
              </w:rPr>
            </w:pPr>
          </w:p>
        </w:tc>
        <w:tc>
          <w:tcPr>
            <w:tcW w:w="7800" w:type="dxa"/>
          </w:tcPr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bCs/>
                <w:spacing w:val="4"/>
              </w:rPr>
            </w:pPr>
            <w:r w:rsidRPr="006A72C1">
              <w:rPr>
                <w:rFonts w:ascii="Verdana" w:hAnsi="Verdana"/>
                <w:bCs/>
                <w:spacing w:val="4"/>
              </w:rPr>
              <w:t>actul constitutiv actualizat?</w:t>
            </w:r>
          </w:p>
          <w:p w:rsidR="004370E4" w:rsidRPr="006A72C1" w:rsidRDefault="004370E4" w:rsidP="006A72C1">
            <w:pPr>
              <w:ind w:left="360"/>
              <w:rPr>
                <w:rFonts w:ascii="Verdana" w:hAnsi="Verdana"/>
                <w:bCs/>
                <w:spacing w:val="4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6A72C1">
            <w:pPr>
              <w:ind w:left="360"/>
              <w:rPr>
                <w:rFonts w:ascii="Verdana" w:hAnsi="Verdana"/>
                <w:bCs/>
                <w:spacing w:val="4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regulamentul intern de functionare/ aspecte esentiale ale acestuia pentru  fiecare comisie/comitet de specialitate? </w:t>
            </w:r>
          </w:p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6A72C1">
            <w:pPr>
              <w:ind w:left="360"/>
              <w:rPr>
                <w:rFonts w:ascii="Verdana" w:hAnsi="Verdana"/>
                <w:bCs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lang w:val="ro-RO"/>
              </w:rPr>
              <w:t>Declaratia „Aplici sau Explici”?</w:t>
            </w:r>
          </w:p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6A72C1">
            <w:pPr>
              <w:ind w:left="360"/>
              <w:rPr>
                <w:rFonts w:ascii="Verdana" w:hAnsi="Verdana"/>
                <w:bCs/>
                <w:spacing w:val="4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lista membrilor Consiliului de Administratie/Administratorului Unic cu mentionarea membrilor care sunt independenti si/sau neexecutivi, ai membrilor conducerii executive si ai comitetelor/comisiilor de specialitate?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6A72C1">
            <w:pPr>
              <w:ind w:left="360"/>
              <w:rPr>
                <w:rFonts w:ascii="Verdana" w:hAnsi="Verdana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 xml:space="preserve">o varianta 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scurta a CV-ului pentru fiecare membru al Consiliului de Administratie/Administratorului Unic si al conducerii executive?</w:t>
            </w:r>
          </w:p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</w:rPr>
              <w:lastRenderedPageBreak/>
              <w:t>P2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color w:val="000000"/>
                <w:lang w:val="ro-RO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Emitentul respecta drepturile detinatorilor de instrumente financiare emise de acesta, asigurandu-le acestora un tratament echitabil si supunand aprobarii orice modificare a drepturilor conferite, in adunarile speciale ale respectivilor detinatori?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 w:val="restart"/>
          </w:tcPr>
          <w:p w:rsidR="004370E4" w:rsidRPr="006A72C1" w:rsidRDefault="004370E4" w:rsidP="001D1189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b) materialele/documentele aferente ordinii de zi precum si orice alte informatii referitoare la subiectele ordinii de zi?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1D1189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 w:rsidP="001D1189">
            <w:pPr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c) formularele de procura speciala?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pt-BR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R6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 xml:space="preserve">Emitentul a elaborat si a propus AGA proceduri pentru desfasurarea ordonata si eficienta a lucrarilor AGA, </w:t>
            </w:r>
            <w:r w:rsidRPr="006A72C1">
              <w:rPr>
                <w:rFonts w:ascii="Verdana" w:hAnsi="Verdana"/>
                <w:bCs/>
                <w:spacing w:val="-2"/>
                <w:lang w:val="ro-RO"/>
              </w:rPr>
              <w:t>fara a prejudicia insa dreptul oricarui actionar de a-si exprima liber opinia asupra chestiunilor aflate in dezbatere?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pt-BR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pt-BR"/>
              </w:rPr>
            </w:pPr>
            <w:r w:rsidRPr="006A72C1">
              <w:rPr>
                <w:rFonts w:ascii="Verdana" w:hAnsi="Verdana"/>
                <w:bCs/>
                <w:spacing w:val="-2"/>
                <w:lang w:val="pt-BR"/>
              </w:rPr>
              <w:t>R8</w:t>
            </w:r>
          </w:p>
          <w:p w:rsidR="004370E4" w:rsidRPr="006A72C1" w:rsidRDefault="004370E4" w:rsidP="00F81559">
            <w:pPr>
              <w:rPr>
                <w:rFonts w:ascii="Verdana" w:hAnsi="Verdana"/>
                <w:bCs/>
                <w:spacing w:val="-2"/>
                <w:lang w:val="pt-BR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-2"/>
                <w:lang w:val="it-IT"/>
              </w:rPr>
              <w:t>Emitentul disemineaza intr-o sectiune dedicata de pe website-ul propriu drepturile actionarilor precum si regulile si procedurile de participare la AGA?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pt-BR"/>
              </w:rPr>
            </w:pPr>
            <w:r w:rsidRPr="006A72C1">
              <w:rPr>
                <w:rFonts w:ascii="Verdana" w:hAnsi="Verdana"/>
                <w:bCs/>
                <w:spacing w:val="-2"/>
                <w:lang w:val="pt-BR"/>
              </w:rPr>
              <w:t>Emitentul asigura informarea in timp util (imediat dupa desfasurarea AGA) a tuturor actionarilor prin intermediul sectiunii dedicate a website-ului propriu:</w:t>
            </w:r>
          </w:p>
          <w:p w:rsidR="004370E4" w:rsidRPr="006A72C1" w:rsidRDefault="004370E4" w:rsidP="006A72C1">
            <w:pPr>
              <w:numPr>
                <w:ilvl w:val="0"/>
                <w:numId w:val="7"/>
              </w:numPr>
              <w:rPr>
                <w:rFonts w:ascii="Verdana" w:hAnsi="Verdana"/>
                <w:bCs/>
                <w:spacing w:val="-2"/>
                <w:lang w:val="it-IT"/>
              </w:rPr>
            </w:pPr>
            <w:r w:rsidRPr="006A72C1">
              <w:rPr>
                <w:rFonts w:ascii="Verdana" w:hAnsi="Verdana"/>
                <w:bCs/>
                <w:spacing w:val="-2"/>
                <w:lang w:val="it-IT"/>
              </w:rPr>
              <w:t>privind deciziile luate in cadrul AGA?</w:t>
            </w:r>
          </w:p>
          <w:p w:rsidR="004370E4" w:rsidRPr="006A72C1" w:rsidRDefault="004370E4" w:rsidP="006A72C1">
            <w:pPr>
              <w:ind w:left="360"/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rPr>
          <w:trHeight w:val="293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800" w:type="dxa"/>
            <w:vAlign w:val="center"/>
          </w:tcPr>
          <w:p w:rsidR="004370E4" w:rsidRPr="006A72C1" w:rsidRDefault="004370E4" w:rsidP="009103FB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b) privind rezultatul detaliat al votului?</w:t>
            </w:r>
          </w:p>
          <w:p w:rsidR="004370E4" w:rsidRPr="006A72C1" w:rsidRDefault="004370E4" w:rsidP="009103FB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  <w:bottom w:val="nil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ro-RO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>Emitentii disemineaza prin intermediul unei sectiuni speciale pe pagina proprie de web, usor identificabila si accesibila:</w:t>
            </w:r>
          </w:p>
          <w:p w:rsidR="004370E4" w:rsidRPr="006A72C1" w:rsidRDefault="004370E4" w:rsidP="006A72C1">
            <w:pPr>
              <w:numPr>
                <w:ilvl w:val="0"/>
                <w:numId w:val="2"/>
              </w:numPr>
              <w:rPr>
                <w:rFonts w:ascii="Verdana" w:hAnsi="Verdana"/>
                <w:bCs/>
                <w:spacing w:val="-2"/>
                <w:lang w:val="ro-RO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>rapoarte curente/comunicate?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 w:val="restart"/>
            <w:tcBorders>
              <w:top w:val="nil"/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 xml:space="preserve">     b)  calendarul financiar, rapoarte anuale, semestriale si trimestriale?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R9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Exista in cadrul companiei emitentului un departament/persoana specializat(a) dedicat(a) relatiei cu investitorii?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 xml:space="preserve">P4, P5 </w:t>
            </w: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ro-RO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>R10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-2"/>
                <w:lang w:val="ro-RO"/>
              </w:rPr>
              <w:t xml:space="preserve"> se intruneste cel putin o data pe trimestru pentru monitorizarea desfasurarii activitatii emitentului?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ro-RO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>R12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>Emitentul detine un set de reguli referitoare la comportamentul si obligatiile de raportare a tranzactiilor cu actiunile sau alte instrumente financiare emise de societate (“valorile mobiliare ale societatii”) efectuate in cont propriu de catre administratori si alte persoane fizice implicate?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Daca un membru al 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Consiliului de</w:t>
            </w:r>
            <w:r w:rsidR="00DF5F11" w:rsidRPr="006A72C1">
              <w:rPr>
                <w:rFonts w:ascii="Verdana" w:hAnsi="Verdana"/>
                <w:bCs/>
                <w:spacing w:val="4"/>
                <w:lang w:val="it-IT"/>
              </w:rPr>
              <w:t xml:space="preserve"> Administratie/Administratorul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 Unic</w:t>
            </w:r>
            <w:r w:rsidRPr="006A72C1">
              <w:rPr>
                <w:rFonts w:ascii="Verdana" w:hAnsi="Verdana"/>
                <w:bCs/>
                <w:spacing w:val="-2"/>
                <w:lang w:val="ro-RO"/>
              </w:rPr>
              <w:t xml:space="preserve"> 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>sau al conducerii executive sau o alta persoana implicata  realizeaza in cont propriu o tranzactie cu titlurile companiei, atunci tranzactia este diseminata prin intermediul website-ului propriu, conform Regulilor aferente?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</w:tcPr>
          <w:p w:rsidR="004370E4" w:rsidRPr="006A72C1" w:rsidRDefault="004370E4" w:rsidP="00B24A3A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P6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sz w:val="18"/>
                <w:szCs w:val="18"/>
                <w:lang w:val="ro-RO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sz w:val="18"/>
                <w:szCs w:val="18"/>
                <w:lang w:val="ro-RO"/>
              </w:rPr>
              <w:t>Structura Consiliului de Administratie</w:t>
            </w:r>
            <w:r w:rsidR="00DF5F11" w:rsidRPr="006A72C1">
              <w:rPr>
                <w:rFonts w:ascii="Verdana" w:hAnsi="Verdana"/>
                <w:bCs/>
                <w:spacing w:val="4"/>
                <w:sz w:val="18"/>
                <w:szCs w:val="18"/>
                <w:lang w:val="it-IT"/>
              </w:rPr>
              <w:t>/Administratorul</w:t>
            </w:r>
            <w:r w:rsidRPr="006A72C1">
              <w:rPr>
                <w:rFonts w:ascii="Verdana" w:hAnsi="Verdana"/>
                <w:bCs/>
                <w:spacing w:val="4"/>
                <w:sz w:val="18"/>
                <w:szCs w:val="18"/>
                <w:lang w:val="it-IT"/>
              </w:rPr>
              <w:t xml:space="preserve"> Unic</w:t>
            </w:r>
            <w:r w:rsidRPr="006A72C1">
              <w:rPr>
                <w:rFonts w:ascii="Verdana" w:hAnsi="Verdana"/>
                <w:bCs/>
                <w:color w:val="000000"/>
                <w:spacing w:val="4"/>
                <w:sz w:val="18"/>
                <w:szCs w:val="18"/>
                <w:lang w:val="ro-RO"/>
              </w:rPr>
              <w:t xml:space="preserve"> a Emitentului asigura  un echilibru intre membrii executivi si ne-executivi (si in mod deosebit administratorii ne-executivi independenti) astfel incat nicio persoana sau grup restrans de persoane sa nu poata domina, in general, procesul decizional al </w:t>
            </w:r>
            <w:r w:rsidR="009103FB" w:rsidRPr="006A72C1">
              <w:rPr>
                <w:rFonts w:ascii="Verdana" w:hAnsi="Verdana"/>
                <w:bCs/>
                <w:color w:val="000000"/>
                <w:spacing w:val="4"/>
                <w:sz w:val="18"/>
                <w:szCs w:val="18"/>
                <w:lang w:val="ro-RO"/>
              </w:rPr>
              <w:lastRenderedPageBreak/>
              <w:t>Consiliului de Administratie</w:t>
            </w:r>
            <w:r w:rsidR="00DF5F11" w:rsidRPr="006A72C1">
              <w:rPr>
                <w:rFonts w:ascii="Verdana" w:hAnsi="Verdana"/>
                <w:bCs/>
                <w:spacing w:val="4"/>
                <w:sz w:val="18"/>
                <w:szCs w:val="18"/>
                <w:lang w:val="it-IT"/>
              </w:rPr>
              <w:t>/Administratorul</w:t>
            </w:r>
            <w:r w:rsidR="009103FB" w:rsidRPr="006A72C1">
              <w:rPr>
                <w:rFonts w:ascii="Verdana" w:hAnsi="Verdana"/>
                <w:bCs/>
                <w:spacing w:val="4"/>
                <w:sz w:val="18"/>
                <w:szCs w:val="18"/>
                <w:lang w:val="it-IT"/>
              </w:rPr>
              <w:t xml:space="preserve"> Unic</w:t>
            </w:r>
            <w:r w:rsidRPr="006A72C1">
              <w:rPr>
                <w:rFonts w:ascii="Verdana" w:hAnsi="Verdana"/>
                <w:bCs/>
                <w:color w:val="000000"/>
                <w:spacing w:val="4"/>
                <w:sz w:val="18"/>
                <w:szCs w:val="18"/>
                <w:lang w:val="ro-RO"/>
              </w:rPr>
              <w:t xml:space="preserve">? 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lastRenderedPageBreak/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lastRenderedPageBreak/>
              <w:t>P7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Structura Consiliului de Administratie</w:t>
            </w:r>
            <w:r w:rsidR="00DF5F11" w:rsidRPr="006A72C1">
              <w:rPr>
                <w:rFonts w:ascii="Verdana" w:hAnsi="Verdana"/>
                <w:bCs/>
                <w:spacing w:val="4"/>
                <w:lang w:val="it-IT"/>
              </w:rPr>
              <w:t>/Administratorul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 Unic</w:t>
            </w: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 xml:space="preserve"> a Emitentului asigura  un numar suficient de membrii independenti? 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P8</w:t>
            </w: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R15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In activiatea sa, 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-2"/>
                <w:lang w:val="ro-RO"/>
              </w:rPr>
              <w:t xml:space="preserve"> 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>are suportul unor comitete/comisii consultative pentru examinarea unor</w:t>
            </w:r>
            <w:r w:rsidR="00DF5F11" w:rsidRPr="006A72C1">
              <w:rPr>
                <w:rFonts w:ascii="Verdana" w:hAnsi="Verdana"/>
                <w:bCs/>
                <w:spacing w:val="4"/>
                <w:lang w:val="ro-RO"/>
              </w:rPr>
              <w:t xml:space="preserve"> tematici specifice, alese de Consiliul de Administrstie/Administratorul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>, si pentru consilierea acestuia cu privire la aceste tematici?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A85226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Comitetele/comisiile consultative inainteaza rapoarte de activitate  </w:t>
            </w: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Consiliului de Administratie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/Administratorului Unic</w:t>
            </w: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 xml:space="preserve"> 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cu privire la tematicile incredintate de acesta?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R16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Pentru evaluarea independentei membrilor sai neexecutivi, Consiliul de Administratie/Administratorul Unic foloseste criteriile de evaluare enuntate in Recomandarea 16?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A85226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 w:rsidP="006A72C1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R17</w:t>
            </w:r>
          </w:p>
        </w:tc>
        <w:tc>
          <w:tcPr>
            <w:tcW w:w="7800" w:type="dxa"/>
          </w:tcPr>
          <w:p w:rsidR="004370E4" w:rsidRPr="006A72C1" w:rsidRDefault="004370E4" w:rsidP="006A72C1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Membrii Consiliului de</w:t>
            </w:r>
            <w:r w:rsidR="00DF5F11" w:rsidRPr="006A72C1">
              <w:rPr>
                <w:rFonts w:ascii="Verdana" w:hAnsi="Verdana"/>
                <w:bCs/>
                <w:spacing w:val="4"/>
                <w:lang w:val="it-IT"/>
              </w:rPr>
              <w:t xml:space="preserve"> Administratie/Administratorul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 Unic isi imbunatatesc permanent cunostintele prin training/pregatire in domeniul guvernantei corporative?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P9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Alegerea membrilor </w:t>
            </w: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Consiliului de Administratie</w:t>
            </w:r>
            <w:r w:rsidR="00DF5F11" w:rsidRPr="006A72C1">
              <w:rPr>
                <w:rFonts w:ascii="Verdana" w:hAnsi="Verdana"/>
                <w:bCs/>
                <w:spacing w:val="4"/>
                <w:lang w:val="it-IT"/>
              </w:rPr>
              <w:t>/Administratorul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 Unic are la baza o procedura transparenta (criterii obiective privind calificarea personala/profesionala etc.)? 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lang w:val="pt-BR"/>
              </w:rPr>
              <w:t>P10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Exista un Comitet de Nominalizare in cadrul companiei?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P11</w:t>
            </w: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R21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Consiliul de Administratie/ Administratorul Unic analizeaza cel putin o data pe an nevoia infiintarii unui Comitet de remunerare/politica de remunerare pentru administratori si membrii conducerii executive?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rPr>
          <w:trHeight w:val="400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Politica de remunerare este aprobata de AGA?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pt-BR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pt-BR"/>
              </w:rPr>
            </w:pPr>
            <w:r w:rsidRPr="006A72C1">
              <w:rPr>
                <w:rFonts w:ascii="Verdana" w:hAnsi="Verdana"/>
                <w:bCs/>
                <w:spacing w:val="4"/>
                <w:lang w:val="pt-BR"/>
              </w:rPr>
              <w:t>R22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Exista un Comitet de Remunerare format exclusiv 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>din administratori ne-executivi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R24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Politica de remunerare a companiei este prezentata in Statutul/Regulamentul de Guvernanta Corporativa?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P12, P13</w:t>
            </w: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R25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Emitentul disemineaza in limba engleza informatiile care reprezinta subiectul cerintelor de raportare:</w:t>
            </w:r>
          </w:p>
          <w:p w:rsidR="004370E4" w:rsidRPr="006A72C1" w:rsidRDefault="004370E4" w:rsidP="006A72C1">
            <w:pPr>
              <w:ind w:left="75"/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a)informatii periodice (furnizarea periodica a informatiei)?</w:t>
            </w:r>
          </w:p>
          <w:p w:rsidR="004370E4" w:rsidRPr="006A72C1" w:rsidRDefault="004370E4" w:rsidP="006A72C1">
            <w:pPr>
              <w:ind w:left="75"/>
              <w:rPr>
                <w:rFonts w:ascii="Verdana" w:hAnsi="Verdana"/>
                <w:bCs/>
                <w:spacing w:val="4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b) informatii continue (furnizarea continua a informatiei)?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Emitentul pregateste si disemineaza raportarea financiara si conform IFRS?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R26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Emitentul promoveaza, cel putin o data pe an,  intalniri cu analisti financiari, brokeri, agentii de rating si alti specialisti de piata, in scopul prezentarii elementelor financiare, relevante deciziei investitionale?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</w:tcPr>
          <w:p w:rsidR="004370E4" w:rsidRPr="006A72C1" w:rsidRDefault="004370E4" w:rsidP="00B24A3A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R27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Exista in cadrul companiei un Comitet de Audit?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921933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R28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 sau Comitetul de Audit, dupa caz, examineaza in mod regulat eficienta raportarii financiare, controlului intern si sistemului de administrare a riscului adoptat de societate?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R29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Comitetul de Audit este format in exclusivitate din administratori neexecutivi si are un numar suficient de administratori independenti?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R30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Comitetul de Audit se intalneste de cel putin 2 ori pe an, aceste reuniuni fiind dedicate intocmirii si diseminarii catre actionari si public a rezultatelor semestriale si anuale?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  <w:lang w:val="ro-RO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R32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Comite</w:t>
            </w:r>
            <w:r w:rsidR="00DF5F11" w:rsidRPr="006A72C1">
              <w:rPr>
                <w:rFonts w:ascii="Verdana" w:hAnsi="Verdana"/>
                <w:bCs/>
                <w:spacing w:val="4"/>
                <w:lang w:val="ro-RO"/>
              </w:rPr>
              <w:t>tul de Audit face recomandari Consiliului de Administratie/Administratorului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 privind selectarea, numirea, re-numirea si inlocuirea auditorului financiar, precum si termenii si conditiile remunerarii acestuia?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P14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 a adoptat o procedura in scopul identificarii si solutionarii adecvate a situatiilor de conflict de interese?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top w:val="nil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P15</w:t>
            </w: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spacing w:val="4"/>
                <w:lang w:val="ro-RO"/>
              </w:rPr>
            </w:pPr>
            <w:r w:rsidRPr="006A72C1">
              <w:rPr>
                <w:rFonts w:ascii="Verdana" w:hAnsi="Verdana"/>
                <w:spacing w:val="4"/>
                <w:lang w:val="ro-RO"/>
              </w:rPr>
              <w:t>R33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spacing w:val="4"/>
                <w:lang w:val="ro-RO"/>
              </w:rPr>
              <w:t xml:space="preserve">Administratorii informeaza 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 asupra conflictelor de interese pe masura ce acestea apar si se abtin de la dezbaterile si votul asupra chestiunilor respective, in conformitate cu prevederile legale incidente</w:t>
            </w:r>
            <w:r w:rsidRPr="006A72C1">
              <w:rPr>
                <w:rFonts w:ascii="Verdana" w:hAnsi="Verdana"/>
                <w:spacing w:val="4"/>
                <w:lang w:val="ro-RO"/>
              </w:rPr>
              <w:t>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bottom w:val="nil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c>
          <w:tcPr>
            <w:tcW w:w="1808" w:type="dxa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P16</w:t>
            </w: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R34/</w:t>
            </w:r>
          </w:p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R35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-2"/>
                <w:lang w:val="ro-RO"/>
              </w:rPr>
              <w:t xml:space="preserve"> 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>a adoptat proceduri specifice in scopul asigurarii corectitudinii procedurale (criterii de identificare a tranzactiilor cu impact semnificativ, de transparenta, de obiectivitate, de ne-concurenta etc.) in scopul identificarii tranzactiilor cu parti implicate?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c>
          <w:tcPr>
            <w:tcW w:w="1808" w:type="dxa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P17</w:t>
            </w: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R36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 a adoptat o procedura privind circuitul intern si dezvaluirea catre terti a documentelor si informatiei referitoare la emitent, acordand o importanta speciala informatiei care poate influenta evolutia pretului de piata al valorilor mobiliare emise de acesta?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2900" w:type="dxa"/>
            <w:tcBorders>
              <w:top w:val="nil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P18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R37/</w:t>
            </w:r>
          </w:p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R38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Emitentul desfasoara activitati privind Responsabilitatea Sociala si de Mediu a Companiei?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pt-BR"/>
              </w:rPr>
            </w:pPr>
          </w:p>
        </w:tc>
      </w:tr>
    </w:tbl>
    <w:p w:rsidR="00704B43" w:rsidRDefault="00704B43">
      <w:pPr>
        <w:rPr>
          <w:lang w:val="pt-BR"/>
        </w:rPr>
      </w:pPr>
    </w:p>
    <w:p w:rsidR="00114F00" w:rsidRDefault="00114F00">
      <w:pPr>
        <w:rPr>
          <w:lang w:val="pt-BR"/>
        </w:rPr>
      </w:pPr>
    </w:p>
    <w:p w:rsidR="00B25464" w:rsidRPr="00854A23" w:rsidRDefault="00B25464" w:rsidP="00B25464">
      <w:pPr>
        <w:jc w:val="center"/>
        <w:rPr>
          <w:b/>
          <w:sz w:val="22"/>
          <w:szCs w:val="22"/>
          <w:lang w:val="pt-BR"/>
        </w:rPr>
      </w:pPr>
      <w:r w:rsidRPr="00854A23">
        <w:rPr>
          <w:b/>
          <w:sz w:val="22"/>
          <w:szCs w:val="22"/>
          <w:lang w:val="pt-BR"/>
        </w:rPr>
        <w:t>UTILAJ GREU S.A.</w:t>
      </w:r>
    </w:p>
    <w:sectPr w:rsidR="00B25464" w:rsidRPr="00854A23" w:rsidSect="00921933">
      <w:headerReference w:type="default" r:id="rId7"/>
      <w:type w:val="continuous"/>
      <w:pgSz w:w="15840" w:h="12240" w:orient="landscape" w:code="1"/>
      <w:pgMar w:top="1360" w:right="576" w:bottom="816" w:left="576" w:header="0" w:footer="0" w:gutter="0"/>
      <w:paperSrc w:first="278" w:other="278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41" w:rsidRDefault="007F7641">
      <w:r>
        <w:separator/>
      </w:r>
    </w:p>
  </w:endnote>
  <w:endnote w:type="continuationSeparator" w:id="0">
    <w:p w:rsidR="007F7641" w:rsidRDefault="007F7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41" w:rsidRDefault="007F7641">
      <w:r>
        <w:separator/>
      </w:r>
    </w:p>
  </w:footnote>
  <w:footnote w:type="continuationSeparator" w:id="0">
    <w:p w:rsidR="007F7641" w:rsidRDefault="007F7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2A" w:rsidRDefault="0033752A">
    <w:pPr>
      <w:pStyle w:val="Header"/>
      <w:rPr>
        <w:rFonts w:ascii="Verdana" w:hAnsi="Verdana"/>
        <w:b/>
        <w:lang w:val="pt-BR"/>
      </w:rPr>
    </w:pPr>
  </w:p>
  <w:p w:rsidR="0033752A" w:rsidRDefault="0033752A">
    <w:pPr>
      <w:pStyle w:val="Header"/>
      <w:rPr>
        <w:rFonts w:ascii="Verdana" w:hAnsi="Verdana"/>
        <w:b/>
        <w:lang w:val="pt-BR"/>
      </w:rPr>
    </w:pPr>
  </w:p>
  <w:p w:rsidR="0033752A" w:rsidRDefault="0033752A">
    <w:pPr>
      <w:pStyle w:val="Header"/>
      <w:rPr>
        <w:rFonts w:ascii="Verdana" w:hAnsi="Verdana"/>
        <w:b/>
        <w:lang w:val="pt-BR"/>
      </w:rPr>
    </w:pPr>
  </w:p>
  <w:p w:rsidR="0033752A" w:rsidRDefault="0033752A">
    <w:pPr>
      <w:pStyle w:val="Header"/>
      <w:rPr>
        <w:rFonts w:ascii="Verdana" w:hAnsi="Verdana"/>
        <w:b/>
        <w:lang w:val="pt-BR"/>
      </w:rPr>
    </w:pPr>
    <w:r w:rsidRPr="005C45A7">
      <w:rPr>
        <w:rFonts w:ascii="Verdana" w:hAnsi="Verdana"/>
        <w:b/>
        <w:lang w:val="pt-BR"/>
      </w:rPr>
      <w:t xml:space="preserve">Declaratia </w:t>
    </w:r>
    <w:r>
      <w:rPr>
        <w:rFonts w:ascii="Verdana" w:hAnsi="Verdana"/>
        <w:b/>
        <w:lang w:val="pt-BR"/>
      </w:rPr>
      <w:t>“</w:t>
    </w:r>
    <w:r w:rsidRPr="005C45A7">
      <w:rPr>
        <w:rFonts w:ascii="Verdana" w:hAnsi="Verdana"/>
        <w:b/>
        <w:lang w:val="pt-BR"/>
      </w:rPr>
      <w:t>Aplici sau Explici</w:t>
    </w:r>
    <w:r>
      <w:rPr>
        <w:rFonts w:ascii="Verdana" w:hAnsi="Verdana"/>
        <w:b/>
        <w:lang w:val="pt-BR"/>
      </w:rPr>
      <w:t>”</w:t>
    </w:r>
    <w:r w:rsidRPr="005C45A7">
      <w:rPr>
        <w:rFonts w:ascii="Verdana" w:hAnsi="Verdana"/>
        <w:b/>
        <w:lang w:val="pt-BR"/>
      </w:rPr>
      <w:t xml:space="preserve"> </w:t>
    </w:r>
    <w:r>
      <w:rPr>
        <w:rFonts w:ascii="Verdana" w:hAnsi="Verdana"/>
        <w:b/>
        <w:lang w:val="pt-BR"/>
      </w:rPr>
      <w:t xml:space="preserve">– </w:t>
    </w:r>
    <w:r w:rsidR="00CF290F">
      <w:rPr>
        <w:rFonts w:ascii="Verdana" w:hAnsi="Verdana"/>
        <w:b/>
        <w:lang w:val="pt-BR"/>
      </w:rPr>
      <w:t>Aprilie 2025</w:t>
    </w:r>
  </w:p>
  <w:p w:rsidR="0033752A" w:rsidRPr="005C45A7" w:rsidRDefault="0033752A">
    <w:pPr>
      <w:pStyle w:val="Header"/>
      <w:rPr>
        <w:rFonts w:ascii="Verdana" w:hAnsi="Verdana"/>
        <w:b/>
        <w:lang w:val="en-GB"/>
      </w:rPr>
    </w:pPr>
    <w:r w:rsidRPr="005C45A7">
      <w:rPr>
        <w:rFonts w:ascii="Verdana" w:hAnsi="Verdana"/>
        <w:b/>
        <w:lang w:val="en-GB"/>
      </w:rPr>
      <w:t>Codul De Guvernanta Corporativa al BVB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272"/>
    <w:multiLevelType w:val="hybridMultilevel"/>
    <w:tmpl w:val="4B963B76"/>
    <w:lvl w:ilvl="0" w:tplc="94A272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0E54A">
      <w:start w:val="186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217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854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EAA0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C2E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007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031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2F3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819CE"/>
    <w:multiLevelType w:val="multilevel"/>
    <w:tmpl w:val="632C1B4A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63B0304"/>
    <w:multiLevelType w:val="hybridMultilevel"/>
    <w:tmpl w:val="632C1B4A"/>
    <w:lvl w:ilvl="0" w:tplc="45D0A5E2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D7E132B"/>
    <w:multiLevelType w:val="hybridMultilevel"/>
    <w:tmpl w:val="816A33CA"/>
    <w:lvl w:ilvl="0" w:tplc="8E82A5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7343C"/>
    <w:multiLevelType w:val="hybridMultilevel"/>
    <w:tmpl w:val="67EAF33A"/>
    <w:lvl w:ilvl="0" w:tplc="B5C038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9C6EAF"/>
    <w:multiLevelType w:val="hybridMultilevel"/>
    <w:tmpl w:val="924ABE48"/>
    <w:lvl w:ilvl="0" w:tplc="8C088A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3A09CE"/>
    <w:multiLevelType w:val="hybridMultilevel"/>
    <w:tmpl w:val="A3B00140"/>
    <w:lvl w:ilvl="0" w:tplc="5EC05A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4FE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432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2A5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E25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436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83B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419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2F5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0306"/>
    <w:rsid w:val="00001B1E"/>
    <w:rsid w:val="000110B7"/>
    <w:rsid w:val="00017AA3"/>
    <w:rsid w:val="00023B35"/>
    <w:rsid w:val="00031017"/>
    <w:rsid w:val="00033458"/>
    <w:rsid w:val="000534C2"/>
    <w:rsid w:val="00053DFF"/>
    <w:rsid w:val="00060132"/>
    <w:rsid w:val="00071B31"/>
    <w:rsid w:val="00072EC9"/>
    <w:rsid w:val="00074EE6"/>
    <w:rsid w:val="00076325"/>
    <w:rsid w:val="00083CC3"/>
    <w:rsid w:val="000901F7"/>
    <w:rsid w:val="000A711E"/>
    <w:rsid w:val="000B1F30"/>
    <w:rsid w:val="000C494E"/>
    <w:rsid w:val="000D0306"/>
    <w:rsid w:val="000D34E3"/>
    <w:rsid w:val="000D4011"/>
    <w:rsid w:val="000E3020"/>
    <w:rsid w:val="000E6066"/>
    <w:rsid w:val="000F7D66"/>
    <w:rsid w:val="00103897"/>
    <w:rsid w:val="00103DCD"/>
    <w:rsid w:val="00110CD5"/>
    <w:rsid w:val="001113F7"/>
    <w:rsid w:val="00114F00"/>
    <w:rsid w:val="00115171"/>
    <w:rsid w:val="00127F9E"/>
    <w:rsid w:val="00146789"/>
    <w:rsid w:val="001523B1"/>
    <w:rsid w:val="0015793F"/>
    <w:rsid w:val="0017324C"/>
    <w:rsid w:val="00193701"/>
    <w:rsid w:val="00196589"/>
    <w:rsid w:val="001A2291"/>
    <w:rsid w:val="001A4A10"/>
    <w:rsid w:val="001A5221"/>
    <w:rsid w:val="001A5B5E"/>
    <w:rsid w:val="001A6156"/>
    <w:rsid w:val="001D1189"/>
    <w:rsid w:val="001D168A"/>
    <w:rsid w:val="001E6E96"/>
    <w:rsid w:val="001F00F2"/>
    <w:rsid w:val="00206017"/>
    <w:rsid w:val="00213338"/>
    <w:rsid w:val="002269D7"/>
    <w:rsid w:val="00226B99"/>
    <w:rsid w:val="00235839"/>
    <w:rsid w:val="0024220E"/>
    <w:rsid w:val="00242DCD"/>
    <w:rsid w:val="00255216"/>
    <w:rsid w:val="00257B6B"/>
    <w:rsid w:val="0029472E"/>
    <w:rsid w:val="00295FF6"/>
    <w:rsid w:val="002B56FE"/>
    <w:rsid w:val="002B5B14"/>
    <w:rsid w:val="002D11B8"/>
    <w:rsid w:val="002E2B27"/>
    <w:rsid w:val="002E61A3"/>
    <w:rsid w:val="002E647A"/>
    <w:rsid w:val="003118D3"/>
    <w:rsid w:val="00316B42"/>
    <w:rsid w:val="00317D22"/>
    <w:rsid w:val="00321266"/>
    <w:rsid w:val="00324323"/>
    <w:rsid w:val="0032640D"/>
    <w:rsid w:val="003279DF"/>
    <w:rsid w:val="0033752A"/>
    <w:rsid w:val="00344405"/>
    <w:rsid w:val="00356017"/>
    <w:rsid w:val="00383CDA"/>
    <w:rsid w:val="00383D6A"/>
    <w:rsid w:val="003965C6"/>
    <w:rsid w:val="003D3E68"/>
    <w:rsid w:val="003E2687"/>
    <w:rsid w:val="003E30AA"/>
    <w:rsid w:val="003F4379"/>
    <w:rsid w:val="003F5A65"/>
    <w:rsid w:val="003F6609"/>
    <w:rsid w:val="00411B5B"/>
    <w:rsid w:val="00416C6D"/>
    <w:rsid w:val="004177BD"/>
    <w:rsid w:val="0043472F"/>
    <w:rsid w:val="00435171"/>
    <w:rsid w:val="004370E4"/>
    <w:rsid w:val="004445DE"/>
    <w:rsid w:val="00445DB6"/>
    <w:rsid w:val="0045787A"/>
    <w:rsid w:val="00460F46"/>
    <w:rsid w:val="00472138"/>
    <w:rsid w:val="00477853"/>
    <w:rsid w:val="00477D37"/>
    <w:rsid w:val="00495D2E"/>
    <w:rsid w:val="004B2D92"/>
    <w:rsid w:val="004B5013"/>
    <w:rsid w:val="004B5F63"/>
    <w:rsid w:val="004D2AF3"/>
    <w:rsid w:val="004E1151"/>
    <w:rsid w:val="00515CB8"/>
    <w:rsid w:val="005211B7"/>
    <w:rsid w:val="00534082"/>
    <w:rsid w:val="00543059"/>
    <w:rsid w:val="005520B1"/>
    <w:rsid w:val="00556BF4"/>
    <w:rsid w:val="00557806"/>
    <w:rsid w:val="005623B9"/>
    <w:rsid w:val="00565FD4"/>
    <w:rsid w:val="00574757"/>
    <w:rsid w:val="005807B4"/>
    <w:rsid w:val="00585426"/>
    <w:rsid w:val="00591D08"/>
    <w:rsid w:val="005A24A3"/>
    <w:rsid w:val="005A5D62"/>
    <w:rsid w:val="005C45A7"/>
    <w:rsid w:val="005C4C2C"/>
    <w:rsid w:val="005C553C"/>
    <w:rsid w:val="005F24B4"/>
    <w:rsid w:val="005F473E"/>
    <w:rsid w:val="0061196A"/>
    <w:rsid w:val="006126E7"/>
    <w:rsid w:val="00613986"/>
    <w:rsid w:val="00614011"/>
    <w:rsid w:val="00624229"/>
    <w:rsid w:val="00635CF0"/>
    <w:rsid w:val="00640198"/>
    <w:rsid w:val="00640E7D"/>
    <w:rsid w:val="00652418"/>
    <w:rsid w:val="00652C79"/>
    <w:rsid w:val="00665977"/>
    <w:rsid w:val="0068078E"/>
    <w:rsid w:val="006846A1"/>
    <w:rsid w:val="006A0C90"/>
    <w:rsid w:val="006A174B"/>
    <w:rsid w:val="006A2552"/>
    <w:rsid w:val="006A72C1"/>
    <w:rsid w:val="006B4F11"/>
    <w:rsid w:val="006E190F"/>
    <w:rsid w:val="006E7433"/>
    <w:rsid w:val="006F2589"/>
    <w:rsid w:val="007004C1"/>
    <w:rsid w:val="00703828"/>
    <w:rsid w:val="00704B43"/>
    <w:rsid w:val="0072029F"/>
    <w:rsid w:val="00730773"/>
    <w:rsid w:val="007310DB"/>
    <w:rsid w:val="00732516"/>
    <w:rsid w:val="00735222"/>
    <w:rsid w:val="00764A58"/>
    <w:rsid w:val="00767DB4"/>
    <w:rsid w:val="00771A57"/>
    <w:rsid w:val="00777DBB"/>
    <w:rsid w:val="00787A30"/>
    <w:rsid w:val="007A0074"/>
    <w:rsid w:val="007A7EAB"/>
    <w:rsid w:val="007C523E"/>
    <w:rsid w:val="007D32BE"/>
    <w:rsid w:val="007E11D2"/>
    <w:rsid w:val="007E3895"/>
    <w:rsid w:val="007F2541"/>
    <w:rsid w:val="007F7641"/>
    <w:rsid w:val="00814859"/>
    <w:rsid w:val="00840E7F"/>
    <w:rsid w:val="00842F68"/>
    <w:rsid w:val="0084545F"/>
    <w:rsid w:val="008468FD"/>
    <w:rsid w:val="008546B3"/>
    <w:rsid w:val="00854A23"/>
    <w:rsid w:val="00855CF8"/>
    <w:rsid w:val="00870E77"/>
    <w:rsid w:val="00870F00"/>
    <w:rsid w:val="0087426D"/>
    <w:rsid w:val="008A2686"/>
    <w:rsid w:val="008A5EEE"/>
    <w:rsid w:val="008B2CED"/>
    <w:rsid w:val="008B60B3"/>
    <w:rsid w:val="008B7B5C"/>
    <w:rsid w:val="008C1123"/>
    <w:rsid w:val="008C2672"/>
    <w:rsid w:val="008D2F59"/>
    <w:rsid w:val="008D4ED6"/>
    <w:rsid w:val="008D5E82"/>
    <w:rsid w:val="008E63C3"/>
    <w:rsid w:val="008F23B6"/>
    <w:rsid w:val="009059B3"/>
    <w:rsid w:val="009103FB"/>
    <w:rsid w:val="00914C79"/>
    <w:rsid w:val="00916720"/>
    <w:rsid w:val="00917306"/>
    <w:rsid w:val="00921933"/>
    <w:rsid w:val="00922354"/>
    <w:rsid w:val="00930D09"/>
    <w:rsid w:val="00940AA8"/>
    <w:rsid w:val="009428F4"/>
    <w:rsid w:val="00954FB2"/>
    <w:rsid w:val="00955929"/>
    <w:rsid w:val="00967E0A"/>
    <w:rsid w:val="0097169B"/>
    <w:rsid w:val="009741EC"/>
    <w:rsid w:val="00991724"/>
    <w:rsid w:val="00993686"/>
    <w:rsid w:val="00997894"/>
    <w:rsid w:val="009A36A9"/>
    <w:rsid w:val="009A5392"/>
    <w:rsid w:val="009B20FE"/>
    <w:rsid w:val="009C1E3C"/>
    <w:rsid w:val="009D3152"/>
    <w:rsid w:val="009D4E70"/>
    <w:rsid w:val="009E13B9"/>
    <w:rsid w:val="009F3642"/>
    <w:rsid w:val="00A0058F"/>
    <w:rsid w:val="00A07988"/>
    <w:rsid w:val="00A12458"/>
    <w:rsid w:val="00A20ACB"/>
    <w:rsid w:val="00A2155C"/>
    <w:rsid w:val="00A2327D"/>
    <w:rsid w:val="00A245F5"/>
    <w:rsid w:val="00A25B2F"/>
    <w:rsid w:val="00A34DCD"/>
    <w:rsid w:val="00A4036E"/>
    <w:rsid w:val="00A423FD"/>
    <w:rsid w:val="00A44865"/>
    <w:rsid w:val="00A55473"/>
    <w:rsid w:val="00A56745"/>
    <w:rsid w:val="00A64910"/>
    <w:rsid w:val="00A670D3"/>
    <w:rsid w:val="00A72D53"/>
    <w:rsid w:val="00A74F16"/>
    <w:rsid w:val="00A85226"/>
    <w:rsid w:val="00AA4428"/>
    <w:rsid w:val="00AB18CE"/>
    <w:rsid w:val="00AB4932"/>
    <w:rsid w:val="00AB5E83"/>
    <w:rsid w:val="00AC1F02"/>
    <w:rsid w:val="00AC4346"/>
    <w:rsid w:val="00AD0CCA"/>
    <w:rsid w:val="00AE1019"/>
    <w:rsid w:val="00AF66F3"/>
    <w:rsid w:val="00B13FEB"/>
    <w:rsid w:val="00B16DA6"/>
    <w:rsid w:val="00B249A3"/>
    <w:rsid w:val="00B24A3A"/>
    <w:rsid w:val="00B25464"/>
    <w:rsid w:val="00B41A6D"/>
    <w:rsid w:val="00B42E94"/>
    <w:rsid w:val="00B57DCE"/>
    <w:rsid w:val="00B742A8"/>
    <w:rsid w:val="00B81C36"/>
    <w:rsid w:val="00B83044"/>
    <w:rsid w:val="00B836D5"/>
    <w:rsid w:val="00B85E2B"/>
    <w:rsid w:val="00BC31EA"/>
    <w:rsid w:val="00BE0953"/>
    <w:rsid w:val="00BE65EE"/>
    <w:rsid w:val="00BF5B74"/>
    <w:rsid w:val="00C01B64"/>
    <w:rsid w:val="00C41608"/>
    <w:rsid w:val="00C41F9E"/>
    <w:rsid w:val="00C46A40"/>
    <w:rsid w:val="00C54A90"/>
    <w:rsid w:val="00C65460"/>
    <w:rsid w:val="00C76A93"/>
    <w:rsid w:val="00C775AC"/>
    <w:rsid w:val="00C82791"/>
    <w:rsid w:val="00C94640"/>
    <w:rsid w:val="00C94953"/>
    <w:rsid w:val="00CA2948"/>
    <w:rsid w:val="00CC0F26"/>
    <w:rsid w:val="00CC3DA6"/>
    <w:rsid w:val="00CE3C21"/>
    <w:rsid w:val="00CE4C4F"/>
    <w:rsid w:val="00CF290F"/>
    <w:rsid w:val="00D305C7"/>
    <w:rsid w:val="00D3302B"/>
    <w:rsid w:val="00D40BF4"/>
    <w:rsid w:val="00D45739"/>
    <w:rsid w:val="00D63693"/>
    <w:rsid w:val="00DA3CBC"/>
    <w:rsid w:val="00DA4B11"/>
    <w:rsid w:val="00DC704B"/>
    <w:rsid w:val="00DE12B5"/>
    <w:rsid w:val="00DE2D2C"/>
    <w:rsid w:val="00DF5910"/>
    <w:rsid w:val="00DF5F11"/>
    <w:rsid w:val="00E225AB"/>
    <w:rsid w:val="00E22AA3"/>
    <w:rsid w:val="00E355BE"/>
    <w:rsid w:val="00E7053B"/>
    <w:rsid w:val="00E801E4"/>
    <w:rsid w:val="00E8682C"/>
    <w:rsid w:val="00E877D8"/>
    <w:rsid w:val="00E917E2"/>
    <w:rsid w:val="00E9452F"/>
    <w:rsid w:val="00E9753B"/>
    <w:rsid w:val="00E9799C"/>
    <w:rsid w:val="00EA6768"/>
    <w:rsid w:val="00EA7C58"/>
    <w:rsid w:val="00EB07F8"/>
    <w:rsid w:val="00EC48B4"/>
    <w:rsid w:val="00EC5C8C"/>
    <w:rsid w:val="00ED5914"/>
    <w:rsid w:val="00EE4A4A"/>
    <w:rsid w:val="00EE54C2"/>
    <w:rsid w:val="00F1350E"/>
    <w:rsid w:val="00F21BDC"/>
    <w:rsid w:val="00F3746F"/>
    <w:rsid w:val="00F422A8"/>
    <w:rsid w:val="00F432D1"/>
    <w:rsid w:val="00F45188"/>
    <w:rsid w:val="00F544CB"/>
    <w:rsid w:val="00F76369"/>
    <w:rsid w:val="00F80017"/>
    <w:rsid w:val="00F81559"/>
    <w:rsid w:val="00F81BF4"/>
    <w:rsid w:val="00F911E4"/>
    <w:rsid w:val="00F92165"/>
    <w:rsid w:val="00F92B8D"/>
    <w:rsid w:val="00FA0761"/>
    <w:rsid w:val="00FA07C5"/>
    <w:rsid w:val="00FA309C"/>
    <w:rsid w:val="00FA361B"/>
    <w:rsid w:val="00FB19D9"/>
    <w:rsid w:val="00FB1C2B"/>
    <w:rsid w:val="00FB6707"/>
    <w:rsid w:val="00FC1DD7"/>
    <w:rsid w:val="00FE000C"/>
    <w:rsid w:val="00FF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55C"/>
    <w:rPr>
      <w:lang w:val="en-US" w:eastAsia="ko-KR"/>
    </w:rPr>
  </w:style>
  <w:style w:type="paragraph" w:styleId="Heading1">
    <w:name w:val="heading 1"/>
    <w:basedOn w:val="Normal"/>
    <w:next w:val="Normal"/>
    <w:qFormat/>
    <w:rsid w:val="009559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55929"/>
    <w:pPr>
      <w:spacing w:before="0" w:after="0"/>
      <w:ind w:left="-720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table" w:styleId="TableGrid">
    <w:name w:val="Table Grid"/>
    <w:basedOn w:val="TableNormal"/>
    <w:rsid w:val="00EE4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C45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45A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3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1381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Principiu/Recomandare</vt:lpstr>
    </vt:vector>
  </TitlesOfParts>
  <Company>BVB</Company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Principiu/Recomandare</dc:title>
  <dc:creator>Mariana Ciurel</dc:creator>
  <cp:lastModifiedBy>Lenovo</cp:lastModifiedBy>
  <cp:revision>4</cp:revision>
  <cp:lastPrinted>2024-03-13T08:01:00Z</cp:lastPrinted>
  <dcterms:created xsi:type="dcterms:W3CDTF">2025-03-18T08:46:00Z</dcterms:created>
  <dcterms:modified xsi:type="dcterms:W3CDTF">2025-03-18T08:48:00Z</dcterms:modified>
</cp:coreProperties>
</file>